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EB460" w14:textId="7D0F52F2" w:rsidR="00906F2C" w:rsidRPr="00906F2C" w:rsidRDefault="00110941" w:rsidP="00906F2C">
      <w:r>
        <w:t xml:space="preserve">Axes de </w:t>
      </w:r>
      <w:r w:rsidR="00906F2C">
        <w:t xml:space="preserve">Patrice </w:t>
      </w:r>
      <w:proofErr w:type="spellStart"/>
      <w:r w:rsidR="00906F2C">
        <w:t>Gergès</w:t>
      </w:r>
      <w:proofErr w:type="spellEnd"/>
    </w:p>
    <w:p w14:paraId="215A8092" w14:textId="77777777" w:rsidR="00906F2C" w:rsidRPr="00906F2C" w:rsidRDefault="00906F2C" w:rsidP="00906F2C">
      <w:r w:rsidRPr="00906F2C">
        <w:t> </w:t>
      </w:r>
    </w:p>
    <w:p w14:paraId="2C4D0390" w14:textId="30A978D9" w:rsidR="00906F2C" w:rsidRDefault="00110941" w:rsidP="00906F2C">
      <w:r>
        <w:t>Voici les axes qui me semblent essentiels de porter collectivement pour ensuite aboutir à un projet fédéral</w:t>
      </w:r>
      <w:r w:rsidR="00906F2C" w:rsidRPr="00906F2C">
        <w:t xml:space="preserve"> </w:t>
      </w:r>
      <w:r>
        <w:t xml:space="preserve">coconstruit par les élus fédéraux et locaux, les cadres techniques et les salariés </w:t>
      </w:r>
      <w:r w:rsidR="00906F2C" w:rsidRPr="00906F2C">
        <w:t>:</w:t>
      </w:r>
    </w:p>
    <w:p w14:paraId="218E67DB" w14:textId="44884885" w:rsidR="00906F2C" w:rsidRPr="00906F2C" w:rsidRDefault="00906F2C" w:rsidP="00110941">
      <w:pPr>
        <w:pStyle w:val="Paragraphedeliste"/>
        <w:numPr>
          <w:ilvl w:val="0"/>
          <w:numId w:val="6"/>
        </w:numPr>
      </w:pPr>
      <w:r w:rsidRPr="00906F2C">
        <w:rPr>
          <w:b/>
          <w:bCs/>
        </w:rPr>
        <w:t>Développer une éthique forte, reconnue et ambitieuse</w:t>
      </w:r>
      <w:r w:rsidRPr="00906F2C">
        <w:t> :</w:t>
      </w:r>
    </w:p>
    <w:p w14:paraId="14962840" w14:textId="26248F0C" w:rsidR="00906F2C" w:rsidRPr="00906F2C" w:rsidRDefault="00906F2C" w:rsidP="00110941">
      <w:pPr>
        <w:pStyle w:val="Paragraphedeliste"/>
        <w:numPr>
          <w:ilvl w:val="1"/>
          <w:numId w:val="6"/>
        </w:numPr>
        <w:tabs>
          <w:tab w:val="clear" w:pos="1440"/>
          <w:tab w:val="num" w:pos="1134"/>
        </w:tabs>
        <w:ind w:left="1134" w:hanging="283"/>
      </w:pPr>
      <w:r>
        <w:t xml:space="preserve">Protéger les </w:t>
      </w:r>
      <w:r w:rsidRPr="00906F2C">
        <w:t xml:space="preserve">personnes en situations de handicap </w:t>
      </w:r>
      <w:r>
        <w:t xml:space="preserve">qui </w:t>
      </w:r>
      <w:r w:rsidRPr="00906F2C">
        <w:t>sont tr</w:t>
      </w:r>
      <w:r>
        <w:t>op</w:t>
      </w:r>
      <w:r w:rsidRPr="00906F2C">
        <w:t xml:space="preserve"> souvent des personnes vulnérables. Cette vulnérabilité peut s’entendre sur différents axes, notamment le besoin d’être aidé dans son quotidien, d’être soutenu dans sa gestion des émotions ou encore d’être écouté dans ses difficultés dans cette société dite inclusive. Nous nous devons de les protéger en accompagnant l’écosystème des clubs, des familles ou des encadrants à cette notion d’éthique.</w:t>
      </w:r>
    </w:p>
    <w:p w14:paraId="5F92CE3A" w14:textId="2DD43BA4" w:rsidR="00906F2C" w:rsidRPr="00906F2C" w:rsidRDefault="00906F2C" w:rsidP="00110941">
      <w:pPr>
        <w:pStyle w:val="Paragraphedeliste"/>
        <w:numPr>
          <w:ilvl w:val="0"/>
          <w:numId w:val="6"/>
        </w:numPr>
        <w:tabs>
          <w:tab w:val="clear" w:pos="720"/>
          <w:tab w:val="num" w:pos="1134"/>
        </w:tabs>
        <w:ind w:left="1134"/>
      </w:pPr>
      <w:r>
        <w:t xml:space="preserve">Affirmer une </w:t>
      </w:r>
      <w:r w:rsidRPr="00906F2C">
        <w:t xml:space="preserve">éthique </w:t>
      </w:r>
      <w:r>
        <w:t>au sein de</w:t>
      </w:r>
      <w:r w:rsidRPr="00906F2C">
        <w:t xml:space="preserve"> la vie fédérale et son fonctionnement. La transparence et le partage doit être </w:t>
      </w:r>
      <w:r>
        <w:t>notre</w:t>
      </w:r>
      <w:r w:rsidRPr="00906F2C">
        <w:t xml:space="preserve"> force. Je suis favorable à l’ouverture du comité directeur aux différents comités, soit en présentiel, soit en distanciel avec la possibilité de poser des questions sans pour autant avoir un droit de vote qui reste de la prérogative des personnes élues.</w:t>
      </w:r>
    </w:p>
    <w:p w14:paraId="1DFE8301" w14:textId="2BC135BB" w:rsidR="00906F2C" w:rsidRPr="00906F2C" w:rsidRDefault="00906F2C" w:rsidP="00906F2C">
      <w:pPr>
        <w:ind w:firstLine="40"/>
      </w:pPr>
    </w:p>
    <w:p w14:paraId="0A17DD12" w14:textId="1C6E9662" w:rsidR="00906F2C" w:rsidRPr="00906F2C" w:rsidRDefault="00906F2C" w:rsidP="00110941">
      <w:pPr>
        <w:pStyle w:val="Paragraphedeliste"/>
        <w:numPr>
          <w:ilvl w:val="0"/>
          <w:numId w:val="6"/>
        </w:numPr>
      </w:pPr>
      <w:r w:rsidRPr="00906F2C">
        <w:rPr>
          <w:b/>
          <w:bCs/>
        </w:rPr>
        <w:t>Développer la pratique sportive pour toutes et tous et à tout</w:t>
      </w:r>
      <w:r w:rsidRPr="00906F2C">
        <w:t> </w:t>
      </w:r>
      <w:r w:rsidRPr="00906F2C">
        <w:rPr>
          <w:b/>
          <w:bCs/>
        </w:rPr>
        <w:t>âge</w:t>
      </w:r>
      <w:r w:rsidRPr="00906F2C">
        <w:t> :</w:t>
      </w:r>
    </w:p>
    <w:p w14:paraId="5088B469" w14:textId="51CA4F80" w:rsidR="00906F2C" w:rsidRPr="00906F2C" w:rsidRDefault="00906F2C" w:rsidP="00110941">
      <w:pPr>
        <w:pStyle w:val="Paragraphedeliste"/>
        <w:numPr>
          <w:ilvl w:val="3"/>
          <w:numId w:val="6"/>
        </w:numPr>
        <w:tabs>
          <w:tab w:val="clear" w:pos="2880"/>
          <w:tab w:val="num" w:pos="1134"/>
        </w:tabs>
        <w:ind w:left="1134" w:hanging="283"/>
      </w:pPr>
      <w:r w:rsidRPr="00906F2C">
        <w:t>Travaill</w:t>
      </w:r>
      <w:r>
        <w:t>er</w:t>
      </w:r>
      <w:r w:rsidRPr="00906F2C">
        <w:t xml:space="preserve"> de concert avec l’éducation nationale afin de ne plus voir les enfants en inclusion scolaire être exemptés de pratique sportive.</w:t>
      </w:r>
    </w:p>
    <w:p w14:paraId="277DF4D1" w14:textId="26D29E00" w:rsidR="00906F2C" w:rsidRPr="00906F2C" w:rsidRDefault="00906F2C" w:rsidP="00110941">
      <w:pPr>
        <w:pStyle w:val="Paragraphedeliste"/>
        <w:numPr>
          <w:ilvl w:val="3"/>
          <w:numId w:val="6"/>
        </w:numPr>
        <w:tabs>
          <w:tab w:val="clear" w:pos="2880"/>
          <w:tab w:val="num" w:pos="1134"/>
        </w:tabs>
        <w:ind w:left="1134" w:hanging="283"/>
      </w:pPr>
      <w:r w:rsidRPr="00906F2C">
        <w:t>Développ</w:t>
      </w:r>
      <w:r>
        <w:t>er</w:t>
      </w:r>
      <w:r w:rsidRPr="00906F2C">
        <w:t xml:space="preserve"> l’accueil dans les clubs affiliés afin de faciliter le parcours sportif de toutes et tous. La notion de club inclusif est intéressante mais ne faut-il pas dissocier la logique de pratique inclusive avec celle du club ? Aujourd’hui, les associations sportives sont confrontées à un changement d’organisation, de financement et de responsabilité. Les personnes qui ont des réflexions sur les clubs de demain penchent vers un retour des clubs multisports afin de diversifier l’offre. Nos clubs répondent très souvent à cette caractéristique et devraient être le guichet unique de l’entrée en pratique sportive au niveau local. C’est aussi le rôle de la fédération de les accompagner vers cet objectif.</w:t>
      </w:r>
    </w:p>
    <w:p w14:paraId="2625B325" w14:textId="7AACDAEA" w:rsidR="00906F2C" w:rsidRPr="00906F2C" w:rsidRDefault="00906F2C" w:rsidP="00906F2C">
      <w:pPr>
        <w:ind w:firstLine="40"/>
      </w:pPr>
    </w:p>
    <w:p w14:paraId="0F565548" w14:textId="54572FF4" w:rsidR="00906F2C" w:rsidRPr="00906F2C" w:rsidRDefault="00906F2C" w:rsidP="00110941">
      <w:pPr>
        <w:pStyle w:val="Paragraphedeliste"/>
        <w:numPr>
          <w:ilvl w:val="0"/>
          <w:numId w:val="6"/>
        </w:numPr>
      </w:pPr>
      <w:r w:rsidRPr="00906F2C">
        <w:rPr>
          <w:b/>
          <w:bCs/>
        </w:rPr>
        <w:t>Affirmer l’image d’une fédération experte, ouverte et accueillante :</w:t>
      </w:r>
    </w:p>
    <w:p w14:paraId="7E125F87" w14:textId="128F921D" w:rsidR="00906F2C" w:rsidRPr="00906F2C" w:rsidRDefault="00906F2C" w:rsidP="00110941">
      <w:pPr>
        <w:pStyle w:val="Paragraphedeliste"/>
        <w:numPr>
          <w:ilvl w:val="3"/>
          <w:numId w:val="6"/>
        </w:numPr>
        <w:tabs>
          <w:tab w:val="clear" w:pos="2880"/>
        </w:tabs>
        <w:ind w:left="1134" w:hanging="283"/>
      </w:pPr>
      <w:r w:rsidRPr="00906F2C">
        <w:t>L’expertise dans la connaissance de la personne, de ses singularités, des pathologies et des adaptations aux différentes pratiques, de sa connaissance des systèmes internes et internationaux.</w:t>
      </w:r>
    </w:p>
    <w:p w14:paraId="21E7BCF9" w14:textId="7BB173FD" w:rsidR="00906F2C" w:rsidRPr="00906F2C" w:rsidRDefault="00906F2C" w:rsidP="00110941">
      <w:pPr>
        <w:pStyle w:val="Paragraphedeliste"/>
        <w:numPr>
          <w:ilvl w:val="3"/>
          <w:numId w:val="6"/>
        </w:numPr>
        <w:tabs>
          <w:tab w:val="clear" w:pos="2880"/>
        </w:tabs>
        <w:ind w:left="1134" w:hanging="283"/>
      </w:pPr>
      <w:r w:rsidRPr="00906F2C">
        <w:t>Ouverte car nous ne devons pas avoir peur des autres fédérations et nous nous devons d’accueillir tous ceux qui se posent des questions. Notre ambition est d’être le fer de lance de la pratique sportive pour tous ceux qui se sentent exclus ou qui s’interrogent sur leur possible pratique.</w:t>
      </w:r>
    </w:p>
    <w:p w14:paraId="52496AE8" w14:textId="08EDD45E" w:rsidR="00906F2C" w:rsidRPr="00906F2C" w:rsidRDefault="00906F2C" w:rsidP="00906F2C">
      <w:pPr>
        <w:ind w:firstLine="40"/>
      </w:pPr>
    </w:p>
    <w:p w14:paraId="72BDAB2A" w14:textId="3382BFDA" w:rsidR="00906F2C" w:rsidRPr="00906F2C" w:rsidRDefault="00906F2C" w:rsidP="00110941">
      <w:pPr>
        <w:pStyle w:val="Paragraphedeliste"/>
        <w:numPr>
          <w:ilvl w:val="0"/>
          <w:numId w:val="6"/>
        </w:numPr>
      </w:pPr>
      <w:r w:rsidRPr="00906F2C">
        <w:rPr>
          <w:b/>
          <w:bCs/>
        </w:rPr>
        <w:t>Garder une place affirmée au sein du CPSF</w:t>
      </w:r>
      <w:r w:rsidRPr="00906F2C">
        <w:t> :</w:t>
      </w:r>
    </w:p>
    <w:p w14:paraId="715C4C43" w14:textId="1A94F422" w:rsidR="00906F2C" w:rsidRPr="00906F2C" w:rsidRDefault="00906F2C" w:rsidP="00110941">
      <w:pPr>
        <w:pStyle w:val="Paragraphedeliste"/>
        <w:numPr>
          <w:ilvl w:val="3"/>
          <w:numId w:val="6"/>
        </w:numPr>
        <w:tabs>
          <w:tab w:val="clear" w:pos="2880"/>
          <w:tab w:val="num" w:pos="1276"/>
        </w:tabs>
        <w:ind w:left="1276" w:hanging="283"/>
      </w:pPr>
      <w:r w:rsidRPr="00906F2C">
        <w:t>Travailler en étroite collaboration avec le CPSF qui doit rester focus sur la logique paralympique et non sur la création d’un monde parallèle à la FFH ou FFSA.</w:t>
      </w:r>
    </w:p>
    <w:p w14:paraId="7CE696A7" w14:textId="0D06F9C5" w:rsidR="00906F2C" w:rsidRPr="00906F2C" w:rsidRDefault="00906F2C" w:rsidP="00110941">
      <w:pPr>
        <w:pStyle w:val="Paragraphedeliste"/>
        <w:numPr>
          <w:ilvl w:val="3"/>
          <w:numId w:val="6"/>
        </w:numPr>
        <w:tabs>
          <w:tab w:val="clear" w:pos="2880"/>
          <w:tab w:val="num" w:pos="851"/>
        </w:tabs>
        <w:ind w:left="1418" w:hanging="284"/>
      </w:pPr>
      <w:r w:rsidRPr="00906F2C">
        <w:lastRenderedPageBreak/>
        <w:t>Lutter contre la tentative d’effet d’aubaine de fédérations homologues à la suite des Jeux Paralympiques. L’inclusion va très certainement dans le sens de l’histoire mais cette inclusion doit s’entendre au profit des individus et non d’un système fédéral. Une fédération qui souhaite accueillir un « para-sport » doit montrer que c’est préparé en interne, validé par son assemblée générale, que le budget dédié doit être présenté et que la stratégie de développement doit être claire, planifiée et financée. Lors de l’</w:t>
      </w:r>
      <w:r w:rsidR="00110941" w:rsidRPr="00906F2C">
        <w:t>octroi</w:t>
      </w:r>
      <w:r w:rsidRPr="00906F2C">
        <w:t xml:space="preserve"> des délégations, une fédération homologue pourrait aussi se voir retirer cette dernière si les acteurs que sont les sportifs se sentent pris en otage.</w:t>
      </w:r>
    </w:p>
    <w:p w14:paraId="352E8FA9" w14:textId="6CDD9E87" w:rsidR="00906F2C" w:rsidRPr="00906F2C" w:rsidRDefault="00906F2C" w:rsidP="00906F2C">
      <w:pPr>
        <w:ind w:firstLine="40"/>
      </w:pPr>
    </w:p>
    <w:p w14:paraId="564A1E22" w14:textId="0D178A05" w:rsidR="00906F2C" w:rsidRPr="00906F2C" w:rsidRDefault="00906F2C" w:rsidP="00110941">
      <w:pPr>
        <w:pStyle w:val="Paragraphedeliste"/>
        <w:numPr>
          <w:ilvl w:val="0"/>
          <w:numId w:val="6"/>
        </w:numPr>
      </w:pPr>
      <w:r w:rsidRPr="00906F2C">
        <w:rPr>
          <w:b/>
          <w:bCs/>
        </w:rPr>
        <w:t>Rassurer les clubs et les comités sur les dépenses fédérales</w:t>
      </w:r>
      <w:r w:rsidRPr="00906F2C">
        <w:t> :</w:t>
      </w:r>
    </w:p>
    <w:p w14:paraId="78E4930B" w14:textId="02B32689" w:rsidR="00906F2C" w:rsidRPr="00906F2C" w:rsidRDefault="00906F2C" w:rsidP="00C82FCC">
      <w:pPr>
        <w:pStyle w:val="Paragraphedeliste"/>
        <w:numPr>
          <w:ilvl w:val="3"/>
          <w:numId w:val="6"/>
        </w:numPr>
        <w:tabs>
          <w:tab w:val="clear" w:pos="2880"/>
          <w:tab w:val="num" w:pos="1276"/>
        </w:tabs>
        <w:ind w:left="1418" w:hanging="142"/>
      </w:pPr>
      <w:r w:rsidRPr="00906F2C">
        <w:t>Je souhaite qu’un audit financier soit lancé dès 2025 afin d’apporter un éclairage lors de la validation des comptes 2024. Au-delà de cet éclairage, un contrôle des dépenses doit être effectivement mis en place afin d’éviter que des dérives telles que celles vécues en 2023 puissent revenir.</w:t>
      </w:r>
    </w:p>
    <w:p w14:paraId="73E9F72B" w14:textId="3DDCB9EA" w:rsidR="00906F2C" w:rsidRPr="00906F2C" w:rsidRDefault="00906F2C" w:rsidP="00C82FCC">
      <w:pPr>
        <w:pStyle w:val="Paragraphedeliste"/>
        <w:numPr>
          <w:ilvl w:val="3"/>
          <w:numId w:val="6"/>
        </w:numPr>
        <w:tabs>
          <w:tab w:val="clear" w:pos="2880"/>
        </w:tabs>
        <w:ind w:left="1418" w:hanging="142"/>
      </w:pPr>
      <w:r w:rsidRPr="00906F2C">
        <w:t>Le président ou la présidente est la seule personne responsable civilement et pénalement. La question de l’organisation administrative et financière se doit d’être posée afin d’éviter les difficultés rencontrées depuis 4 ans.</w:t>
      </w:r>
    </w:p>
    <w:p w14:paraId="71BC154B" w14:textId="6FB567AA" w:rsidR="00906F2C" w:rsidRDefault="00906F2C" w:rsidP="00C82FCC">
      <w:pPr>
        <w:pStyle w:val="Paragraphedeliste"/>
        <w:numPr>
          <w:ilvl w:val="3"/>
          <w:numId w:val="6"/>
        </w:numPr>
        <w:tabs>
          <w:tab w:val="clear" w:pos="2880"/>
        </w:tabs>
        <w:ind w:left="1418" w:hanging="142"/>
      </w:pPr>
      <w:r w:rsidRPr="00906F2C">
        <w:t>La résidence internationale de Paris (RIP) est aussi un sujet d’attention à avoir. A l’origine, elle apportait une facilité d’hébergement pour les personnes à mobilité réduite à Paris et devrait générer des subsides à la FFH, quid de tout ceci ?</w:t>
      </w:r>
    </w:p>
    <w:p w14:paraId="33A1B3C2" w14:textId="77777777" w:rsidR="00906F2C" w:rsidRPr="00906F2C" w:rsidRDefault="00906F2C" w:rsidP="00906F2C">
      <w:pPr>
        <w:pStyle w:val="Paragraphedeliste"/>
        <w:ind w:left="851"/>
      </w:pPr>
    </w:p>
    <w:p w14:paraId="5789D502" w14:textId="77777777" w:rsidR="00906F2C" w:rsidRPr="00906F2C" w:rsidRDefault="00906F2C" w:rsidP="00906F2C">
      <w:r w:rsidRPr="00906F2C">
        <w:t>Voici quelques points qui me semblent être nécessaires pour développer dans les années à venir. La FFH va être confrontée à une tentative de captation de pratiques sportives dès 2025. Le prochain CD, ses structures déconcentrées ainsi que les clubs devront être solidaires avec son/sa président(e) afin de faire perdurer l’héritage qui est le nôtre depuis 1954 et la création de la première fédération sportive accueillant des personnes handicapées.</w:t>
      </w:r>
    </w:p>
    <w:p w14:paraId="5DBD83D1" w14:textId="74422B39" w:rsidR="00906F2C" w:rsidRPr="00906F2C" w:rsidRDefault="00906F2C" w:rsidP="00906F2C">
      <w:r>
        <w:t>Ces axes sont aussi à renforcer</w:t>
      </w:r>
      <w:r w:rsidRPr="00906F2C">
        <w:t> :</w:t>
      </w:r>
    </w:p>
    <w:p w14:paraId="4A76DDD0" w14:textId="252C2E07" w:rsidR="00906F2C" w:rsidRPr="00906F2C" w:rsidRDefault="00906F2C" w:rsidP="00906F2C">
      <w:pPr>
        <w:pStyle w:val="Paragraphedeliste"/>
        <w:numPr>
          <w:ilvl w:val="1"/>
          <w:numId w:val="3"/>
        </w:numPr>
      </w:pPr>
      <w:r w:rsidRPr="00906F2C">
        <w:t>La compétition</w:t>
      </w:r>
      <w:r>
        <w:t xml:space="preserve"> à destination des équipes de France</w:t>
      </w:r>
      <w:r w:rsidRPr="00906F2C">
        <w:t xml:space="preserve">, </w:t>
      </w:r>
      <w:r>
        <w:t>qui</w:t>
      </w:r>
      <w:r w:rsidRPr="00906F2C">
        <w:t xml:space="preserve"> est du domaine de la DTN en lien avec l’ANS dans le respect de la politique fédérale,</w:t>
      </w:r>
    </w:p>
    <w:p w14:paraId="4D285C30" w14:textId="199D313A" w:rsidR="00906F2C" w:rsidRPr="00906F2C" w:rsidRDefault="00906F2C" w:rsidP="00906F2C">
      <w:pPr>
        <w:pStyle w:val="Paragraphedeliste"/>
        <w:numPr>
          <w:ilvl w:val="1"/>
          <w:numId w:val="3"/>
        </w:numPr>
      </w:pPr>
      <w:r w:rsidRPr="00906F2C">
        <w:t>La formation et sa simplification ou son développement alors que celle-ci est bousculée par l’enseignement supérieur ou les autres fédérations,</w:t>
      </w:r>
    </w:p>
    <w:p w14:paraId="20657F4C" w14:textId="39F24626" w:rsidR="00906F2C" w:rsidRPr="00906F2C" w:rsidRDefault="00906F2C" w:rsidP="00906F2C">
      <w:pPr>
        <w:pStyle w:val="Paragraphedeliste"/>
        <w:numPr>
          <w:ilvl w:val="1"/>
          <w:numId w:val="3"/>
        </w:numPr>
      </w:pPr>
      <w:r w:rsidRPr="00906F2C">
        <w:t>Le markéting et le développement économique mais connaissant très bien ce secteur, il nous faudra avant tout nous affirmer sur des champs qui intéressent les entreprises avant de pouvoir récolter les fruits financiers.</w:t>
      </w:r>
    </w:p>
    <w:p w14:paraId="70D142A0" w14:textId="2FE2CF73" w:rsidR="00906F2C" w:rsidRPr="00906F2C" w:rsidRDefault="00906F2C" w:rsidP="00906F2C">
      <w:pPr>
        <w:pStyle w:val="Paragraphedeliste"/>
        <w:numPr>
          <w:ilvl w:val="1"/>
          <w:numId w:val="3"/>
        </w:numPr>
      </w:pPr>
      <w:r w:rsidRPr="00906F2C">
        <w:t>Les relations internationales où je pense que nous sommes un peu trop discrets au profit du CPSF.</w:t>
      </w:r>
    </w:p>
    <w:p w14:paraId="26F5E0EC" w14:textId="6DCC4282" w:rsidR="00906F2C" w:rsidRPr="00906F2C" w:rsidRDefault="00906F2C" w:rsidP="00906F2C">
      <w:pPr>
        <w:pStyle w:val="Paragraphedeliste"/>
        <w:numPr>
          <w:ilvl w:val="1"/>
          <w:numId w:val="3"/>
        </w:numPr>
      </w:pPr>
      <w:r w:rsidRPr="00906F2C">
        <w:t>Notre pratique sportive à l’heure de la sobriété énergétique et du changement climatique dont les effets sont particulièrement ressentis par les personnes en situation de handicap.</w:t>
      </w:r>
    </w:p>
    <w:p w14:paraId="341F2601" w14:textId="1AB4A03B" w:rsidR="00906F2C" w:rsidRPr="00906F2C" w:rsidRDefault="00906F2C" w:rsidP="00110941">
      <w:r w:rsidRPr="00906F2C">
        <w:t>Le chantier à venir est vaste</w:t>
      </w:r>
      <w:r w:rsidR="00110941">
        <w:t>, passionnant et réaliste</w:t>
      </w:r>
      <w:r w:rsidR="00C82FCC">
        <w:t xml:space="preserve"> à condition d’être collectif</w:t>
      </w:r>
    </w:p>
    <w:p w14:paraId="2A01BC72" w14:textId="77777777" w:rsidR="00906F2C" w:rsidRPr="00906F2C" w:rsidRDefault="00906F2C" w:rsidP="00906F2C">
      <w:r w:rsidRPr="00906F2C">
        <w:t>Patrice Gergès</w:t>
      </w:r>
    </w:p>
    <w:p w14:paraId="29DA957E" w14:textId="77777777" w:rsidR="00E62A63" w:rsidRDefault="00E62A63"/>
    <w:sectPr w:rsidR="00E62A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11731"/>
    <w:multiLevelType w:val="hybridMultilevel"/>
    <w:tmpl w:val="BB4CD9B4"/>
    <w:lvl w:ilvl="0" w:tplc="60B2E430">
      <w:numFmt w:val="bullet"/>
      <w:lvlText w:val=""/>
      <w:lvlJc w:val="left"/>
      <w:pPr>
        <w:ind w:left="400" w:hanging="360"/>
      </w:pPr>
      <w:rPr>
        <w:rFonts w:ascii="Symbol" w:eastAsiaTheme="minorHAnsi" w:hAnsi="Symbol" w:cstheme="minorBidi" w:hint="default"/>
      </w:rPr>
    </w:lvl>
    <w:lvl w:ilvl="1" w:tplc="040C0003" w:tentative="1">
      <w:start w:val="1"/>
      <w:numFmt w:val="bullet"/>
      <w:lvlText w:val="o"/>
      <w:lvlJc w:val="left"/>
      <w:pPr>
        <w:ind w:left="1120" w:hanging="360"/>
      </w:pPr>
      <w:rPr>
        <w:rFonts w:ascii="Courier New" w:hAnsi="Courier New" w:cs="Courier New" w:hint="default"/>
      </w:rPr>
    </w:lvl>
    <w:lvl w:ilvl="2" w:tplc="040C0005" w:tentative="1">
      <w:start w:val="1"/>
      <w:numFmt w:val="bullet"/>
      <w:lvlText w:val=""/>
      <w:lvlJc w:val="left"/>
      <w:pPr>
        <w:ind w:left="1840" w:hanging="360"/>
      </w:pPr>
      <w:rPr>
        <w:rFonts w:ascii="Wingdings" w:hAnsi="Wingdings" w:hint="default"/>
      </w:rPr>
    </w:lvl>
    <w:lvl w:ilvl="3" w:tplc="040C0001" w:tentative="1">
      <w:start w:val="1"/>
      <w:numFmt w:val="bullet"/>
      <w:lvlText w:val=""/>
      <w:lvlJc w:val="left"/>
      <w:pPr>
        <w:ind w:left="2560" w:hanging="360"/>
      </w:pPr>
      <w:rPr>
        <w:rFonts w:ascii="Symbol" w:hAnsi="Symbol" w:hint="default"/>
      </w:rPr>
    </w:lvl>
    <w:lvl w:ilvl="4" w:tplc="040C0003" w:tentative="1">
      <w:start w:val="1"/>
      <w:numFmt w:val="bullet"/>
      <w:lvlText w:val="o"/>
      <w:lvlJc w:val="left"/>
      <w:pPr>
        <w:ind w:left="3280" w:hanging="360"/>
      </w:pPr>
      <w:rPr>
        <w:rFonts w:ascii="Courier New" w:hAnsi="Courier New" w:cs="Courier New" w:hint="default"/>
      </w:rPr>
    </w:lvl>
    <w:lvl w:ilvl="5" w:tplc="040C0005" w:tentative="1">
      <w:start w:val="1"/>
      <w:numFmt w:val="bullet"/>
      <w:lvlText w:val=""/>
      <w:lvlJc w:val="left"/>
      <w:pPr>
        <w:ind w:left="4000" w:hanging="360"/>
      </w:pPr>
      <w:rPr>
        <w:rFonts w:ascii="Wingdings" w:hAnsi="Wingdings" w:hint="default"/>
      </w:rPr>
    </w:lvl>
    <w:lvl w:ilvl="6" w:tplc="040C0001" w:tentative="1">
      <w:start w:val="1"/>
      <w:numFmt w:val="bullet"/>
      <w:lvlText w:val=""/>
      <w:lvlJc w:val="left"/>
      <w:pPr>
        <w:ind w:left="4720" w:hanging="360"/>
      </w:pPr>
      <w:rPr>
        <w:rFonts w:ascii="Symbol" w:hAnsi="Symbol" w:hint="default"/>
      </w:rPr>
    </w:lvl>
    <w:lvl w:ilvl="7" w:tplc="040C0003" w:tentative="1">
      <w:start w:val="1"/>
      <w:numFmt w:val="bullet"/>
      <w:lvlText w:val="o"/>
      <w:lvlJc w:val="left"/>
      <w:pPr>
        <w:ind w:left="5440" w:hanging="360"/>
      </w:pPr>
      <w:rPr>
        <w:rFonts w:ascii="Courier New" w:hAnsi="Courier New" w:cs="Courier New" w:hint="default"/>
      </w:rPr>
    </w:lvl>
    <w:lvl w:ilvl="8" w:tplc="040C0005" w:tentative="1">
      <w:start w:val="1"/>
      <w:numFmt w:val="bullet"/>
      <w:lvlText w:val=""/>
      <w:lvlJc w:val="left"/>
      <w:pPr>
        <w:ind w:left="6160" w:hanging="360"/>
      </w:pPr>
      <w:rPr>
        <w:rFonts w:ascii="Wingdings" w:hAnsi="Wingdings" w:hint="default"/>
      </w:rPr>
    </w:lvl>
  </w:abstractNum>
  <w:abstractNum w:abstractNumId="1" w15:restartNumberingAfterBreak="0">
    <w:nsid w:val="109A214A"/>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F8D2745"/>
    <w:multiLevelType w:val="hybridMultilevel"/>
    <w:tmpl w:val="7744EB50"/>
    <w:lvl w:ilvl="0" w:tplc="3AA64BC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DCC0B4C"/>
    <w:multiLevelType w:val="hybridMultilevel"/>
    <w:tmpl w:val="D0086F66"/>
    <w:lvl w:ilvl="0" w:tplc="C1A68506">
      <w:numFmt w:val="bullet"/>
      <w:lvlText w:val="-"/>
      <w:lvlJc w:val="left"/>
      <w:pPr>
        <w:ind w:left="800" w:hanging="44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D2F1F67"/>
    <w:multiLevelType w:val="multilevel"/>
    <w:tmpl w:val="C608A7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836396"/>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33310941">
    <w:abstractNumId w:val="5"/>
  </w:num>
  <w:num w:numId="2" w16cid:durableId="1431512584">
    <w:abstractNumId w:val="0"/>
  </w:num>
  <w:num w:numId="3" w16cid:durableId="2118483276">
    <w:abstractNumId w:val="1"/>
  </w:num>
  <w:num w:numId="4" w16cid:durableId="1810514486">
    <w:abstractNumId w:val="3"/>
  </w:num>
  <w:num w:numId="5" w16cid:durableId="1080444379">
    <w:abstractNumId w:val="2"/>
  </w:num>
  <w:num w:numId="6" w16cid:durableId="1163397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F2C"/>
    <w:rsid w:val="00110941"/>
    <w:rsid w:val="002E574B"/>
    <w:rsid w:val="006C2FB7"/>
    <w:rsid w:val="008A1814"/>
    <w:rsid w:val="00906F2C"/>
    <w:rsid w:val="009D6BEC"/>
    <w:rsid w:val="00A4782C"/>
    <w:rsid w:val="00C82FCC"/>
    <w:rsid w:val="00D944CF"/>
    <w:rsid w:val="00E62A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35964"/>
  <w15:chartTrackingRefBased/>
  <w15:docId w15:val="{26E2028C-2BF4-4B14-8D64-D45B6FD7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06F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06F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06F2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06F2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06F2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06F2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06F2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06F2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06F2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06F2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06F2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06F2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06F2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06F2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06F2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06F2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06F2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06F2C"/>
    <w:rPr>
      <w:rFonts w:eastAsiaTheme="majorEastAsia" w:cstheme="majorBidi"/>
      <w:color w:val="272727" w:themeColor="text1" w:themeTint="D8"/>
    </w:rPr>
  </w:style>
  <w:style w:type="paragraph" w:styleId="Titre">
    <w:name w:val="Title"/>
    <w:basedOn w:val="Normal"/>
    <w:next w:val="Normal"/>
    <w:link w:val="TitreCar"/>
    <w:uiPriority w:val="10"/>
    <w:qFormat/>
    <w:rsid w:val="00906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06F2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06F2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06F2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06F2C"/>
    <w:pPr>
      <w:spacing w:before="160"/>
      <w:jc w:val="center"/>
    </w:pPr>
    <w:rPr>
      <w:i/>
      <w:iCs/>
      <w:color w:val="404040" w:themeColor="text1" w:themeTint="BF"/>
    </w:rPr>
  </w:style>
  <w:style w:type="character" w:customStyle="1" w:styleId="CitationCar">
    <w:name w:val="Citation Car"/>
    <w:basedOn w:val="Policepardfaut"/>
    <w:link w:val="Citation"/>
    <w:uiPriority w:val="29"/>
    <w:rsid w:val="00906F2C"/>
    <w:rPr>
      <w:i/>
      <w:iCs/>
      <w:color w:val="404040" w:themeColor="text1" w:themeTint="BF"/>
    </w:rPr>
  </w:style>
  <w:style w:type="paragraph" w:styleId="Paragraphedeliste">
    <w:name w:val="List Paragraph"/>
    <w:basedOn w:val="Normal"/>
    <w:uiPriority w:val="34"/>
    <w:qFormat/>
    <w:rsid w:val="00906F2C"/>
    <w:pPr>
      <w:ind w:left="720"/>
      <w:contextualSpacing/>
    </w:pPr>
  </w:style>
  <w:style w:type="character" w:styleId="Accentuationintense">
    <w:name w:val="Intense Emphasis"/>
    <w:basedOn w:val="Policepardfaut"/>
    <w:uiPriority w:val="21"/>
    <w:qFormat/>
    <w:rsid w:val="00906F2C"/>
    <w:rPr>
      <w:i/>
      <w:iCs/>
      <w:color w:val="0F4761" w:themeColor="accent1" w:themeShade="BF"/>
    </w:rPr>
  </w:style>
  <w:style w:type="paragraph" w:styleId="Citationintense">
    <w:name w:val="Intense Quote"/>
    <w:basedOn w:val="Normal"/>
    <w:next w:val="Normal"/>
    <w:link w:val="CitationintenseCar"/>
    <w:uiPriority w:val="30"/>
    <w:qFormat/>
    <w:rsid w:val="00906F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06F2C"/>
    <w:rPr>
      <w:i/>
      <w:iCs/>
      <w:color w:val="0F4761" w:themeColor="accent1" w:themeShade="BF"/>
    </w:rPr>
  </w:style>
  <w:style w:type="character" w:styleId="Rfrenceintense">
    <w:name w:val="Intense Reference"/>
    <w:basedOn w:val="Policepardfaut"/>
    <w:uiPriority w:val="32"/>
    <w:qFormat/>
    <w:rsid w:val="00906F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309558">
      <w:bodyDiv w:val="1"/>
      <w:marLeft w:val="0"/>
      <w:marRight w:val="0"/>
      <w:marTop w:val="0"/>
      <w:marBottom w:val="0"/>
      <w:divBdr>
        <w:top w:val="none" w:sz="0" w:space="0" w:color="auto"/>
        <w:left w:val="none" w:sz="0" w:space="0" w:color="auto"/>
        <w:bottom w:val="none" w:sz="0" w:space="0" w:color="auto"/>
        <w:right w:val="none" w:sz="0" w:space="0" w:color="auto"/>
      </w:divBdr>
    </w:div>
    <w:div w:id="944264250">
      <w:bodyDiv w:val="1"/>
      <w:marLeft w:val="0"/>
      <w:marRight w:val="0"/>
      <w:marTop w:val="0"/>
      <w:marBottom w:val="0"/>
      <w:divBdr>
        <w:top w:val="none" w:sz="0" w:space="0" w:color="auto"/>
        <w:left w:val="none" w:sz="0" w:space="0" w:color="auto"/>
        <w:bottom w:val="none" w:sz="0" w:space="0" w:color="auto"/>
        <w:right w:val="none" w:sz="0" w:space="0" w:color="auto"/>
      </w:divBdr>
    </w:div>
    <w:div w:id="193023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869</Words>
  <Characters>4785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GERGES</dc:creator>
  <cp:keywords/>
  <dc:description/>
  <cp:lastModifiedBy>Benoit HETET</cp:lastModifiedBy>
  <cp:revision>2</cp:revision>
  <dcterms:created xsi:type="dcterms:W3CDTF">2024-12-10T17:15:00Z</dcterms:created>
  <dcterms:modified xsi:type="dcterms:W3CDTF">2024-12-10T18:33:00Z</dcterms:modified>
</cp:coreProperties>
</file>